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6D13" w14:textId="550FD83F" w:rsidR="00D448AC" w:rsidRDefault="00FF22FB" w:rsidP="00AC167D">
      <w:pPr>
        <w:spacing w:after="0"/>
        <w:rPr>
          <w:rFonts w:ascii="Times New Roman" w:eastAsia="Calibri" w:hAnsi="Times New Roman" w:cs="Times New Roman"/>
          <w:b/>
          <w:sz w:val="24"/>
        </w:rPr>
      </w:pPr>
      <w:r w:rsidRPr="00FF22FB">
        <w:rPr>
          <w:rFonts w:ascii="Times New Roman" w:eastAsia="Calibri" w:hAnsi="Times New Roman" w:cs="Times New Roman"/>
          <w:b/>
          <w:sz w:val="24"/>
        </w:rPr>
        <w:t>Proračunski korisnik 27134 SAMOBORSKI MUZEJ SAMOBOR</w:t>
      </w:r>
    </w:p>
    <w:tbl>
      <w:tblPr>
        <w:tblpPr w:leftFromText="180" w:rightFromText="180" w:vertAnchor="text" w:tblpX="-32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08"/>
        <w:gridCol w:w="1276"/>
        <w:gridCol w:w="1277"/>
        <w:gridCol w:w="1277"/>
      </w:tblGrid>
      <w:tr w:rsidR="00FF22FB" w:rsidRPr="00FF22FB" w14:paraId="1767F3AC" w14:textId="77777777" w:rsidTr="00D767DC">
        <w:trPr>
          <w:trHeight w:val="266"/>
        </w:trPr>
        <w:tc>
          <w:tcPr>
            <w:tcW w:w="10036" w:type="dxa"/>
            <w:gridSpan w:val="7"/>
            <w:shd w:val="clear" w:color="000000" w:fill="D9D9D9"/>
            <w:noWrap/>
            <w:hideMark/>
          </w:tcPr>
          <w:p w14:paraId="5F388C37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Program:  JAVNE POTREBE U KULTURI</w:t>
            </w:r>
          </w:p>
        </w:tc>
      </w:tr>
      <w:tr w:rsidR="00FF22FB" w:rsidRPr="00FF22FB" w14:paraId="6F2E2CF3" w14:textId="77777777" w:rsidTr="00D767DC">
        <w:trPr>
          <w:trHeight w:val="1418"/>
        </w:trPr>
        <w:tc>
          <w:tcPr>
            <w:tcW w:w="10036" w:type="dxa"/>
            <w:gridSpan w:val="7"/>
            <w:shd w:val="clear" w:color="auto" w:fill="auto"/>
            <w:noWrap/>
            <w:hideMark/>
          </w:tcPr>
          <w:p w14:paraId="09FBD139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1C9632FA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ustanovama (NN 76/93, 29/97, 47/99, 35/08 i 127/19), </w:t>
            </w:r>
          </w:p>
          <w:p w14:paraId="492E6E4C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muzejima (NN 61/18 i 98/19), </w:t>
            </w:r>
          </w:p>
          <w:p w14:paraId="154A2C68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financiranju javnih potreba u kulturi (NN 47/90, 27/93 i 38/09), </w:t>
            </w:r>
          </w:p>
          <w:p w14:paraId="5996609B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upravljanju javnim ustanovama u kulturi (NN 96/01 i 98/19), </w:t>
            </w:r>
          </w:p>
          <w:p w14:paraId="7904F771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 o zaštiti i očuvanju kulturnih dobara (NN 69/99, 151/03, 157/03, 87/09, 88/10, 61/11, 25/12, 136/12, 157/13, 152/14, 98/15, 44/17, 90/18, 32/20, 62/20 i 117/21).</w:t>
            </w:r>
          </w:p>
          <w:p w14:paraId="4E95A1C9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 o arhivskom gradivu i arhivima, Pravilnik o očevidniku muzeja, te muzeja, galerija i zbirki unutar ustanova i drugih pravnih osoba (NN 96/99),</w:t>
            </w:r>
          </w:p>
          <w:p w14:paraId="5D6C800C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uvjetima i načinu ostvarivanja uvida u muzejsku građu i muzejsku dokumentaciju (NN 115/01),</w:t>
            </w:r>
          </w:p>
          <w:p w14:paraId="26793902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sadržaju i načinu vođenja muzejske dokumentacije o muzejskoj građi (NN 108/02),</w:t>
            </w:r>
          </w:p>
          <w:p w14:paraId="138CC3BE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načinu i mjerilima za povezivanje u sustav muzeja Republike Hrvatske (NN 120/02, 82/06),</w:t>
            </w:r>
          </w:p>
          <w:p w14:paraId="1A3E047A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stručnim i tehničkim standardima za određivanje vrste muzeja, za njihov rad, te za smještaj muzejske građe i muzejske dokumentacije (NN 30/06),</w:t>
            </w:r>
          </w:p>
          <w:p w14:paraId="583E757D" w14:textId="77777777" w:rsidR="00FF22FB" w:rsidRPr="00FF22FB" w:rsidRDefault="00FF22FB" w:rsidP="00FF22FB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uvjetima i načinu stjecanja stručnih zvanja u muzejskoj struci (NN 104/19)</w:t>
            </w:r>
          </w:p>
        </w:tc>
      </w:tr>
      <w:tr w:rsidR="00FF22FB" w:rsidRPr="00FF22FB" w14:paraId="37330F1C" w14:textId="77777777" w:rsidTr="00D767DC">
        <w:trPr>
          <w:trHeight w:val="1251"/>
        </w:trPr>
        <w:tc>
          <w:tcPr>
            <w:tcW w:w="10036" w:type="dxa"/>
            <w:gridSpan w:val="7"/>
            <w:shd w:val="clear" w:color="auto" w:fill="auto"/>
            <w:hideMark/>
          </w:tcPr>
          <w:p w14:paraId="597F5FBC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Razvojna mjera </w:t>
            </w:r>
            <w:r w:rsidRPr="00FF22F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 – 2025.)</w:t>
            </w:r>
          </w:p>
          <w:p w14:paraId="06889A13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8. Kultura, tjelesna kultura i sport</w:t>
            </w:r>
          </w:p>
          <w:p w14:paraId="418B7829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br/>
              <w:t>Pokazatelji rezultata:</w:t>
            </w:r>
          </w:p>
          <w:p w14:paraId="1E8D8BA6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FF22FB" w:rsidRPr="00FF22FB" w14:paraId="3189AF44" w14:textId="77777777" w:rsidTr="00D767DC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3CD77AAA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REDOVNA DJELATNOST</w:t>
            </w:r>
          </w:p>
        </w:tc>
      </w:tr>
      <w:tr w:rsidR="00FF22FB" w:rsidRPr="00FF22FB" w14:paraId="29CC69BF" w14:textId="77777777" w:rsidTr="00D767DC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0A157F93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75CBE2E5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31A2D" w:rsidRPr="00FF22FB" w14:paraId="1FF6A4F0" w14:textId="77777777" w:rsidTr="00D767DC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22019649" w14:textId="77777777" w:rsidR="00031A2D" w:rsidRPr="00FF22FB" w:rsidRDefault="00031A2D" w:rsidP="00031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EF3674" w14:textId="083EA9F8" w:rsidR="00031A2D" w:rsidRPr="00031A2D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108C201" w14:textId="372536C6" w:rsidR="00031A2D" w:rsidRPr="00031A2D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8076D3E" w14:textId="563407F9" w:rsidR="00031A2D" w:rsidRPr="00031A2D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FF22FB" w:rsidRPr="00FF22FB" w14:paraId="096D9DFF" w14:textId="77777777" w:rsidTr="00031A2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5422549E" w14:textId="77777777" w:rsidR="00FF22FB" w:rsidRPr="00FF22FB" w:rsidRDefault="00FF22FB" w:rsidP="00FF22F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Iz ove aktivnosti financiraju se plaće za redovni rad 6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 i otkup muzejske građe. </w:t>
            </w:r>
          </w:p>
          <w:p w14:paraId="44150B8A" w14:textId="77777777" w:rsidR="00FF22FB" w:rsidRPr="00FF22FB" w:rsidRDefault="00FF22FB" w:rsidP="00FF22F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Ishodište za planirana sredstva za plaće djelatnika ustanova umnožak je osnovice u iznosu od 3.515,00 kn i koeficijenta propisanog Pravilnikom za svakog djelatnika.</w:t>
            </w:r>
          </w:p>
          <w:p w14:paraId="76687450" w14:textId="77777777" w:rsidR="00FF22FB" w:rsidRPr="00FF22FB" w:rsidRDefault="00FF22FB" w:rsidP="00FF22F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Ishodište za planirana sredstva odnosi se na realizaciju iz prošlih godina te iskazanu potrebu dionika, a ishodište za materijalne troškove koji se odnose na planirane rashode za energente je procjena realizacije iz 2021. godine te važeće cijene energenata i komunalnih usluga.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431055" w14:textId="25271B3B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7D65CAD" w14:textId="1E5B06F8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5AE43D9" w14:textId="5DFF187B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FF22FB" w:rsidRPr="00FF22FB" w14:paraId="0481777A" w14:textId="77777777" w:rsidTr="00D767DC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4D530206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OSTALI POSEBNI PROGRAMI</w:t>
            </w:r>
          </w:p>
        </w:tc>
      </w:tr>
      <w:tr w:rsidR="00FF22FB" w:rsidRPr="00FF22FB" w14:paraId="7204DEE0" w14:textId="77777777" w:rsidTr="00D767DC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75D127E2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73F3FB84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31A2D" w:rsidRPr="00FF22FB" w14:paraId="1F269EEC" w14:textId="77777777" w:rsidTr="007E066C">
        <w:trPr>
          <w:trHeight w:val="207"/>
        </w:trPr>
        <w:tc>
          <w:tcPr>
            <w:tcW w:w="6206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3FE7352E" w14:textId="77777777" w:rsidR="00031A2D" w:rsidRPr="00FF22FB" w:rsidRDefault="00031A2D" w:rsidP="00031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FEA7" w14:textId="5CD4A9DC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1772" w14:textId="433F20C1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54E4" w14:textId="712B7192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FF22FB" w:rsidRPr="00FF22FB" w14:paraId="45E77417" w14:textId="77777777" w:rsidTr="00031A2D">
        <w:trPr>
          <w:trHeight w:val="416"/>
        </w:trPr>
        <w:tc>
          <w:tcPr>
            <w:tcW w:w="620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7AB9363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U 2022. godini, Samoborski muzej planira realizirati sljedeće posebne programe:</w:t>
            </w:r>
          </w:p>
          <w:p w14:paraId="7C41F3A9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fotografski natječaj uz izložbu povodom 780 godina grada Samobora „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Sanobor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, tak imam te rad“</w:t>
            </w:r>
          </w:p>
          <w:p w14:paraId="092D8B2A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izložba „Stari grad Samobor“ – Stari grad u likovnim djelima i razglednicama</w:t>
            </w:r>
          </w:p>
          <w:p w14:paraId="33408BF9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izložba iz fundusa „Maja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Strozzi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“</w:t>
            </w:r>
          </w:p>
          <w:p w14:paraId="4E468E65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predavanje „3 velika gradonačelnika“</w:t>
            </w:r>
          </w:p>
          <w:p w14:paraId="03D1A8B7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izložba povelja</w:t>
            </w:r>
          </w:p>
          <w:p w14:paraId="1D4216CD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restauracija zastave iz 1756. godine, okvira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Hinka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Franciscija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 predmeta iz Etnografske zbirke</w:t>
            </w:r>
          </w:p>
          <w:p w14:paraId="0B71714B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ciklus ljetnih radionica</w:t>
            </w:r>
          </w:p>
          <w:p w14:paraId="1A141447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- 2 nova programa igre „Potraga za blagom“</w:t>
            </w:r>
          </w:p>
          <w:p w14:paraId="0F5AACF5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tisak i osmišljavanje radne bilježnice „Muzejske priče“</w:t>
            </w:r>
          </w:p>
          <w:p w14:paraId="24A9D938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organizacija vanjskih vodstava (tematskih tura) po centru grada Samobora</w:t>
            </w:r>
          </w:p>
          <w:p w14:paraId="22FF0540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radionica iz Etnografske zbirke</w:t>
            </w:r>
          </w:p>
          <w:p w14:paraId="2C791BCD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rekognosciranje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nalazišta na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Vrhovčaku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Otruševcu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 početak iskopavanja na nalazištima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Kosovec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Podkosovec</w:t>
            </w:r>
            <w:proofErr w:type="spellEnd"/>
          </w:p>
          <w:p w14:paraId="3D2C601D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Sudnikov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pohod</w:t>
            </w:r>
          </w:p>
          <w:p w14:paraId="6A700DCD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- prigodna predavanja i obilježavanje važnih datuma poput Noći muzeja, Međunarodnog dana muzeja, Dana Grada Samobora i sl.</w:t>
            </w:r>
          </w:p>
          <w:p w14:paraId="67CE666F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Ivica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Sudnik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, osnivač Samoborskog muzeja, ostavio je Samoborskom muzeju bogatu ostavštinu iz koje su formirane mnoge zbirke koja nikada nije verificirana pri Ministarstvu kulture i medija pri čemu je ta aktivnost od ove godine prikazana u aktivnosti Ostali posebni programi.</w:t>
            </w:r>
          </w:p>
          <w:p w14:paraId="743C9EEA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A97B1B" w14:textId="0282BA6E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E49DA5" w14:textId="616889FE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806675" w14:textId="2AB0F30A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FF22FB" w:rsidRPr="00FF22FB" w14:paraId="29E56881" w14:textId="77777777" w:rsidTr="007E066C">
        <w:trPr>
          <w:trHeight w:val="300"/>
        </w:trPr>
        <w:tc>
          <w:tcPr>
            <w:tcW w:w="1003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5B5D6B2C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BITKA KOD SAMOBORA</w:t>
            </w:r>
          </w:p>
        </w:tc>
      </w:tr>
      <w:tr w:rsidR="00FF22FB" w:rsidRPr="00FF22FB" w14:paraId="62E8A7CB" w14:textId="77777777" w:rsidTr="00D767DC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60E6D775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12E47EFF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31A2D" w:rsidRPr="00FF22FB" w14:paraId="7C7E291B" w14:textId="77777777" w:rsidTr="00D767DC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127A0891" w14:textId="77777777" w:rsidR="00031A2D" w:rsidRPr="00FF22FB" w:rsidRDefault="00031A2D" w:rsidP="00031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A752C7" w14:textId="3FFC87DA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41F8DA9" w14:textId="23E46852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98A5F7D" w14:textId="12D330FA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FF22FB" w:rsidRPr="00FF22FB" w14:paraId="7181F465" w14:textId="77777777" w:rsidTr="00031A2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0EFBE3D4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Bitka kod Samobora, kojom se obilježava sukob između vojske kraljice Elizabete i poljskog kralja Vladislava </w:t>
            </w:r>
            <w:proofErr w:type="spellStart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>Jagelovića</w:t>
            </w:r>
            <w:proofErr w:type="spellEnd"/>
            <w:r w:rsidRPr="00FF2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 1441. godine. Bitka će se 2022. godine uprizoriti 17. put, sukladno važećim epidemiološkim mjerama.</w:t>
            </w:r>
            <w:r w:rsidRPr="00FF22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.</w:t>
            </w:r>
          </w:p>
          <w:p w14:paraId="705FE898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Ishodište za planirana sredstva proizlazi iz dosadašnje realizacije predmetnog programa te važećih cijena za potrebne rashode.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6B1258" w14:textId="02157F5F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8AB8F03" w14:textId="732F8BDD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89A4627" w14:textId="4B0AAA2E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FF22FB" w:rsidRPr="00FF22FB" w14:paraId="3E0A6C14" w14:textId="77777777" w:rsidTr="00D767DC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2189C9AB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RUDNIK SVETA BARBARA</w:t>
            </w:r>
          </w:p>
        </w:tc>
      </w:tr>
      <w:tr w:rsidR="00FF22FB" w:rsidRPr="00FF22FB" w14:paraId="2D34F34F" w14:textId="77777777" w:rsidTr="00D767DC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30E115A1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46079D93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31A2D" w:rsidRPr="00FF22FB" w14:paraId="3FDAD7F4" w14:textId="77777777" w:rsidTr="00D767DC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6366EE8C" w14:textId="77777777" w:rsidR="00031A2D" w:rsidRPr="00FF22FB" w:rsidRDefault="00031A2D" w:rsidP="00031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DA4A52" w14:textId="542AAC84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17622759" w14:textId="39CA5683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B8C490A" w14:textId="323CF182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FF22FB" w:rsidRPr="00FF22FB" w14:paraId="0ADCEA1D" w14:textId="77777777" w:rsidTr="00031A2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499B84E1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Rudnik sv. Barbara ustrojstvena je jedinica Samoborskog muzeja koja je dana na održavanje KUD-u Oštrc. Samoborski muzej planira sredstvima Ministarstva kulture i medija podmiriti troškove tekućeg održavanja koje se odnosi na zamjenu drvenih greda, stepeništa te aktivnosti mjerenja plinova. Sredstvima općih prihoda i primitaka sufinancirat će se izmjena stepeništa te će se podmiriti troškovi police osiguranja i honorar vodiča za 10 mjeseci angažmana.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459263" w14:textId="5D7B3411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E0DDA52" w14:textId="7D69C36D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47D6D74" w14:textId="6709C8D0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FF22FB" w:rsidRPr="00FF22FB" w14:paraId="2E4D99FD" w14:textId="77777777" w:rsidTr="00D767DC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580E0E76" w14:textId="77777777" w:rsidR="00FF22FB" w:rsidRPr="00FF22FB" w:rsidRDefault="00FF22FB" w:rsidP="00FF2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OPREMA</w:t>
            </w:r>
          </w:p>
        </w:tc>
      </w:tr>
      <w:tr w:rsidR="00FF22FB" w:rsidRPr="00FF22FB" w14:paraId="5D160082" w14:textId="77777777" w:rsidTr="00D767DC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72193F92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4DA8BAE0" w14:textId="77777777" w:rsidR="00FF22FB" w:rsidRPr="00FF22FB" w:rsidRDefault="00FF22FB" w:rsidP="00FF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31A2D" w:rsidRPr="00FF22FB" w14:paraId="34A144CF" w14:textId="77777777" w:rsidTr="00D767DC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301E72F7" w14:textId="77777777" w:rsidR="00031A2D" w:rsidRPr="00FF22FB" w:rsidRDefault="00031A2D" w:rsidP="00031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2D2B40" w14:textId="269EC740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EE0EE99" w14:textId="47C6FBBD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62E2DD7" w14:textId="1EDBFB84" w:rsidR="00031A2D" w:rsidRPr="00FF22FB" w:rsidRDefault="00031A2D" w:rsidP="0003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FF22FB" w:rsidRPr="00FF22FB" w14:paraId="507EA7AA" w14:textId="77777777" w:rsidTr="00031A2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29D9796A" w14:textId="77777777" w:rsidR="00FF22FB" w:rsidRPr="00FF22FB" w:rsidRDefault="00FF22FB" w:rsidP="00FF22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FF2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Tijekom 2022. godine planira se kupnja uredskog namještaja, stolica za novi galerijski prostor, vitrina, potrebne računalne opreme za obogaćivanje stalnog postava Etnografske zbirke u služinskoj kućici, nabava i ugradnja sustava vatrodojave i video nadzora te nabava uređaja, strojeva i opreme za ostale namjene.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13A489" w14:textId="4AE36249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79BEB1E" w14:textId="33FEA3EC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397C573" w14:textId="784CC3C0" w:rsidR="00FF22FB" w:rsidRPr="00FF22FB" w:rsidRDefault="00FF22FB" w:rsidP="00FF2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31A2D" w:rsidRPr="00773B95" w14:paraId="637737EE" w14:textId="77777777" w:rsidTr="00031A2D">
        <w:trPr>
          <w:trHeight w:val="112"/>
        </w:trPr>
        <w:tc>
          <w:tcPr>
            <w:tcW w:w="1696" w:type="dxa"/>
            <w:shd w:val="clear" w:color="auto" w:fill="auto"/>
            <w:noWrap/>
            <w:vAlign w:val="center"/>
          </w:tcPr>
          <w:p w14:paraId="313593BC" w14:textId="77777777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715CB9" w14:textId="77777777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F25B5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C25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9567E5F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688938" w14:textId="454FBE0E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CEEE67D" w14:textId="32E57F5C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0E9C6AA" w14:textId="0B99A4A8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031A2D" w:rsidRPr="00773B95" w14:paraId="29C551BB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FA98CEF" w14:textId="299914A3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 posjetitelja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90A71B" w14:textId="70B97E17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posjetitelja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67A16F" w14:textId="17273723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0A8E502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6654B7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2CCEC43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A90A2E0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1FCBDF2B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05E044C5" w14:textId="567AFA14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</w:t>
            </w:r>
            <w:proofErr w:type="spellStart"/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inventiranih</w:t>
            </w:r>
            <w:proofErr w:type="spellEnd"/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muzejskih predmeta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BAED6C" w14:textId="46D8AC3A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muzejskih predmeta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32F006" w14:textId="01541A8B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22EDAF7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9305D3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5537685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DF6CAB9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2183CB74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2D53D72" w14:textId="128B0870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Restauracija predmeta iz fundusa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A33986" w14:textId="7ACF5E2B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Povećanje broja restauriranih predmeta iz fundusa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28DDD" w14:textId="005C86C8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F693C5E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3D96F9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CD5AA77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BF99988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33BA1324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2889290" w14:textId="78AB58C8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Otkup muzejske građe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6B6052" w14:textId="6079DE5A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muzejskih predmeta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5B2AF7" w14:textId="3E5407ED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A8C2544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6BF5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6007011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9D822C1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18298C4D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7741E837" w14:textId="38C0D1C9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 posjetitelja rudnika sv. Barbara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768C54" w14:textId="583CD8D2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posjetitelja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24036" w14:textId="3156D119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49665AE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C7AD09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F46109B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DF7D816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18B42276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37F8F43A" w14:textId="6AA079A1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Broj sudionika </w:t>
            </w:r>
            <w:proofErr w:type="spellStart"/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Sudnikovog</w:t>
            </w:r>
            <w:proofErr w:type="spellEnd"/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pohoda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BE2CA9" w14:textId="2967159E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posjetitelja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43632" w14:textId="72B51919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85FFE18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A3C825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741FCCC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98BF148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1A2D" w:rsidRPr="00773B95" w14:paraId="49DB739F" w14:textId="77777777" w:rsidTr="00031A2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11DD2B0F" w14:textId="2890D7F5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 održanih radionica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C993CC" w14:textId="57B99FDA" w:rsidR="00031A2D" w:rsidRPr="00DC257D" w:rsidRDefault="00031A2D" w:rsidP="00031A2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Povećati broj održanih radionica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37DF8A" w14:textId="073663D6" w:rsidR="00031A2D" w:rsidRPr="00DC257D" w:rsidRDefault="00031A2D" w:rsidP="00031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DC257D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687704C" w14:textId="77777777" w:rsidR="00031A2D" w:rsidRPr="00DC257D" w:rsidRDefault="00031A2D" w:rsidP="00031A2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EBF22C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AB63E4E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C80F248" w14:textId="77777777" w:rsidR="00031A2D" w:rsidRPr="00DC257D" w:rsidRDefault="00031A2D" w:rsidP="00031A2D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BE7C3EC" w14:textId="77777777" w:rsidR="00FF22FB" w:rsidRPr="00D767DC" w:rsidRDefault="00FF22FB" w:rsidP="00D767D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F22FB" w:rsidRPr="00D76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647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2FB"/>
    <w:rsid w:val="00031A2D"/>
    <w:rsid w:val="00045574"/>
    <w:rsid w:val="007E066C"/>
    <w:rsid w:val="00AC167D"/>
    <w:rsid w:val="00D07582"/>
    <w:rsid w:val="00D448AC"/>
    <w:rsid w:val="00D767DC"/>
    <w:rsid w:val="00DC257D"/>
    <w:rsid w:val="00FF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C5915"/>
  <w15:chartTrackingRefBased/>
  <w15:docId w15:val="{898207A0-39D8-4CD8-BD80-6F9113CD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892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8</cp:revision>
  <dcterms:created xsi:type="dcterms:W3CDTF">2022-09-20T06:29:00Z</dcterms:created>
  <dcterms:modified xsi:type="dcterms:W3CDTF">2022-10-07T15:08:00Z</dcterms:modified>
</cp:coreProperties>
</file>